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E2" w:rsidRDefault="00AB0BE2" w:rsidP="00AB0BE2">
      <w:pPr>
        <w:rPr>
          <w:rFonts w:ascii="TH SarabunPSK" w:hAnsi="TH SarabunPSK" w:cs="TH SarabunPSK"/>
          <w:sz w:val="32"/>
          <w:szCs w:val="32"/>
        </w:rPr>
      </w:pPr>
    </w:p>
    <w:p w:rsidR="00AB0BE2" w:rsidRPr="00AB0BE2" w:rsidRDefault="00AB0BE2" w:rsidP="00AB0B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C4B" wp14:editId="1A8FE051">
                <wp:simplePos x="0" y="0"/>
                <wp:positionH relativeFrom="column">
                  <wp:posOffset>2487295</wp:posOffset>
                </wp:positionH>
                <wp:positionV relativeFrom="paragraph">
                  <wp:posOffset>0</wp:posOffset>
                </wp:positionV>
                <wp:extent cx="1265555" cy="403860"/>
                <wp:effectExtent l="19050" t="57150" r="106045" b="723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03860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E2" w:rsidRPr="00AB0BE2" w:rsidRDefault="00AB0BE2" w:rsidP="00AB0B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0B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95.85pt;margin-top:0;width:99.6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" fillcolor="gray [1616]" strokecolor="black [3040]">
                <v:fill color2="#d9d9d9 [496]" rotate="t" angle="180" colors="0 #bcbcbc;22938f #d0d0d0;1 #ededed" focus="100%" type="gradient"/>
                <v:shadow on="t" color="black" opacity="26214f" origin="-.5" offset="3pt,0"/>
                <v:textbox>
                  <w:txbxContent>
                    <w:p w:rsidR="00AB0BE2" w:rsidRPr="00AB0BE2" w:rsidRDefault="00AB0BE2" w:rsidP="00AB0B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B0B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คำนำ</w:t>
                      </w:r>
                    </w:p>
                  </w:txbxContent>
                </v:textbox>
              </v:rect>
            </w:pict>
          </mc:Fallback>
        </mc:AlternateContent>
      </w:r>
    </w:p>
    <w:p w:rsidR="00AB0BE2" w:rsidRDefault="00AB0BE2" w:rsidP="00AB0BE2">
      <w:pPr>
        <w:pStyle w:val="3"/>
        <w:jc w:val="thaiDistribute"/>
        <w:rPr>
          <w:rFonts w:ascii="TH SarabunPSK" w:eastAsia="Cordia New" w:hAnsi="TH SarabunPSK" w:cs="TH SarabunPSK"/>
        </w:rPr>
      </w:pPr>
      <w:r w:rsidRPr="00AB0BE2">
        <w:rPr>
          <w:rFonts w:ascii="TH SarabunPSK" w:eastAsia="Cordia New" w:hAnsi="TH SarabunPSK" w:cs="TH SarabunPSK"/>
          <w:cs/>
        </w:rPr>
        <w:tab/>
      </w:r>
      <w:r w:rsidRPr="00AB0BE2">
        <w:rPr>
          <w:rFonts w:ascii="TH SarabunPSK" w:eastAsia="Cordia New" w:hAnsi="TH SarabunPSK" w:cs="TH SarabunPSK"/>
          <w:cs/>
        </w:rPr>
        <w:tab/>
      </w:r>
    </w:p>
    <w:p w:rsidR="00AB0BE2" w:rsidRPr="00AB0BE2" w:rsidRDefault="00AB0BE2" w:rsidP="00AB0BE2"/>
    <w:p w:rsidR="00AB0BE2" w:rsidRPr="00C0240F" w:rsidRDefault="00546BD0" w:rsidP="00AB0BE2">
      <w:pPr>
        <w:pStyle w:val="3"/>
        <w:ind w:firstLine="1440"/>
        <w:jc w:val="thaiDistribute"/>
        <w:rPr>
          <w:rFonts w:ascii="TH SarabunIT๙" w:eastAsia="Cordia New" w:hAnsi="TH SarabunIT๙" w:cs="TH SarabunIT๙"/>
        </w:rPr>
      </w:pPr>
      <w:r w:rsidRPr="00C0240F">
        <w:rPr>
          <w:rFonts w:ascii="TH SarabunIT๙" w:eastAsia="Cordia New" w:hAnsi="TH SarabunIT๙" w:cs="TH SarabunIT๙"/>
          <w:cs/>
        </w:rPr>
        <w:t>แผน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ดําเนินงาน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เทศบาล</w:t>
      </w:r>
      <w:r w:rsidRPr="00C0240F">
        <w:rPr>
          <w:rFonts w:ascii="TH SarabunIT๙" w:eastAsia="Cordia New" w:hAnsi="TH SarabunIT๙" w:cs="TH SarabunIT๙"/>
          <w:cs/>
        </w:rPr>
        <w:t>เมืองพิชัย</w:t>
      </w:r>
      <w:r w:rsidR="00AB0BE2" w:rsidRPr="00C0240F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ประจําปี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 xml:space="preserve">งบประมาณ พ.ศ. </w:t>
      </w:r>
      <w:r w:rsidRPr="00C0240F">
        <w:rPr>
          <w:rFonts w:ascii="TH SarabunIT๙" w:eastAsia="Cordia New" w:hAnsi="TH SarabunIT๙" w:cs="TH SarabunIT๙"/>
          <w:cs/>
        </w:rPr>
        <w:t>256</w:t>
      </w:r>
      <w:r w:rsidR="00C0240F">
        <w:rPr>
          <w:rFonts w:ascii="TH SarabunIT๙" w:eastAsia="Cordia New" w:hAnsi="TH SarabunIT๙" w:cs="TH SarabunIT๙" w:hint="cs"/>
          <w:cs/>
        </w:rPr>
        <w:t>7</w:t>
      </w:r>
      <w:r w:rsidR="00AB0BE2" w:rsidRPr="00C0240F">
        <w:rPr>
          <w:rFonts w:ascii="TH SarabunIT๙" w:eastAsia="Cordia New" w:hAnsi="TH SarabunIT๙" w:cs="TH SarabunIT๙"/>
        </w:rPr>
        <w:t xml:space="preserve"> </w:t>
      </w:r>
      <w:proofErr w:type="spellStart"/>
      <w:r w:rsidR="00EC4AA7">
        <w:rPr>
          <w:rFonts w:ascii="TH SarabunIT๙" w:eastAsia="Cordia New" w:hAnsi="TH SarabunIT๙" w:cs="TH SarabunIT๙"/>
          <w:cs/>
        </w:rPr>
        <w:t>จัดทํา</w:t>
      </w:r>
      <w:proofErr w:type="spellEnd"/>
      <w:r w:rsidR="00EC4AA7">
        <w:rPr>
          <w:rFonts w:ascii="TH SarabunIT๙" w:eastAsia="Cordia New" w:hAnsi="TH SarabunIT๙" w:cs="TH SarabunIT๙"/>
          <w:cs/>
        </w:rPr>
        <w:t>ขึ้น</w:t>
      </w:r>
      <w:r w:rsidR="00AB0BE2" w:rsidRPr="00C0240F">
        <w:rPr>
          <w:rFonts w:ascii="TH SarabunIT๙" w:eastAsia="Cordia New" w:hAnsi="TH SarabunIT๙" w:cs="TH SarabunIT๙"/>
          <w:cs/>
        </w:rPr>
        <w:t>ตามระเบียบกระทรวงมหาดไทย ว่าด้วยการ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จัดทํา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แผนพัฒนาขององค์กรปกครองส่วน</w:t>
      </w:r>
      <w:r w:rsidR="00AB0BE2" w:rsidRPr="00EC4AA7">
        <w:rPr>
          <w:rFonts w:ascii="TH SarabunIT๙" w:eastAsia="Cordia New" w:hAnsi="TH SarabunIT๙" w:cs="TH SarabunIT๙"/>
          <w:spacing w:val="-20"/>
          <w:cs/>
        </w:rPr>
        <w:t xml:space="preserve">ท้องถิ่น พ.ศ. </w:t>
      </w:r>
      <w:r w:rsidR="00AB0BE2" w:rsidRPr="00EC4AA7">
        <w:rPr>
          <w:rFonts w:ascii="TH SarabunIT๙" w:eastAsia="Cordia New" w:hAnsi="TH SarabunIT๙" w:cs="TH SarabunIT๙"/>
          <w:spacing w:val="-20"/>
        </w:rPr>
        <w:t xml:space="preserve">2548 </w:t>
      </w:r>
      <w:r w:rsidR="00AB0BE2" w:rsidRPr="00EC4AA7">
        <w:rPr>
          <w:rFonts w:ascii="TH SarabunIT๙" w:eastAsia="Cordia New" w:hAnsi="TH SarabunIT๙" w:cs="TH SarabunIT๙"/>
          <w:spacing w:val="-20"/>
          <w:cs/>
        </w:rPr>
        <w:t xml:space="preserve"> และแก้ไขเพิ่มเติม</w:t>
      </w:r>
      <w:r w:rsidR="00EC4AA7" w:rsidRPr="00EC4AA7">
        <w:rPr>
          <w:rFonts w:ascii="TH SarabunIT๙" w:eastAsia="Cordia New" w:hAnsi="TH SarabunIT๙" w:cs="TH SarabunIT๙" w:hint="cs"/>
          <w:spacing w:val="-20"/>
          <w:cs/>
        </w:rPr>
        <w:t>ถึง</w:t>
      </w:r>
      <w:r w:rsidR="00AB0BE2" w:rsidRPr="00C0240F">
        <w:rPr>
          <w:rFonts w:ascii="TH SarabunIT๙" w:eastAsia="Cordia New" w:hAnsi="TH SarabunIT๙" w:cs="TH SarabunIT๙"/>
          <w:cs/>
        </w:rPr>
        <w:t xml:space="preserve"> </w:t>
      </w:r>
      <w:r w:rsidR="00EC4AA7">
        <w:rPr>
          <w:rFonts w:ascii="TH SarabunIT๙" w:eastAsia="Cordia New" w:hAnsi="TH SarabunIT๙" w:cs="TH SarabunIT๙"/>
          <w:cs/>
        </w:rPr>
        <w:t>ฉบับที่ 3</w:t>
      </w:r>
      <w:r w:rsidR="00AB0BE2" w:rsidRPr="00C0240F">
        <w:rPr>
          <w:rFonts w:ascii="TH SarabunIT๙" w:eastAsia="Cordia New" w:hAnsi="TH SarabunIT๙" w:cs="TH SarabunIT๙"/>
          <w:cs/>
        </w:rPr>
        <w:t xml:space="preserve"> </w:t>
      </w:r>
      <w:r w:rsidR="00EC4AA7">
        <w:rPr>
          <w:rFonts w:ascii="TH SarabunIT๙" w:eastAsia="Cordia New" w:hAnsi="TH SarabunIT๙" w:cs="TH SarabunIT๙" w:hint="cs"/>
          <w:cs/>
        </w:rPr>
        <w:t>(</w:t>
      </w:r>
      <w:r w:rsidR="00AB0BE2" w:rsidRPr="00C0240F">
        <w:rPr>
          <w:rFonts w:ascii="TH SarabunIT๙" w:eastAsia="Cordia New" w:hAnsi="TH SarabunIT๙" w:cs="TH SarabunIT๙"/>
          <w:cs/>
        </w:rPr>
        <w:t>พ.ศ.</w:t>
      </w:r>
      <w:r w:rsidR="00AB0BE2" w:rsidRPr="00C0240F">
        <w:rPr>
          <w:rFonts w:ascii="TH SarabunIT๙" w:eastAsia="Cordia New" w:hAnsi="TH SarabunIT๙" w:cs="TH SarabunIT๙"/>
        </w:rPr>
        <w:t xml:space="preserve"> 25</w:t>
      </w:r>
      <w:r w:rsidR="00AB0BE2" w:rsidRPr="00C0240F">
        <w:rPr>
          <w:rFonts w:ascii="TH SarabunIT๙" w:eastAsia="Cordia New" w:hAnsi="TH SarabunIT๙" w:cs="TH SarabunIT๙"/>
          <w:cs/>
        </w:rPr>
        <w:t>61</w:t>
      </w:r>
      <w:r w:rsidR="00EC4AA7">
        <w:rPr>
          <w:rFonts w:ascii="TH SarabunIT๙" w:eastAsia="Cordia New" w:hAnsi="TH SarabunIT๙" w:cs="TH SarabunIT๙" w:hint="cs"/>
          <w:cs/>
        </w:rPr>
        <w:t>)</w:t>
      </w:r>
      <w:r w:rsidR="00AB0BE2" w:rsidRPr="00C0240F">
        <w:rPr>
          <w:rFonts w:ascii="TH SarabunIT๙" w:eastAsia="Cordia New" w:hAnsi="TH SarabunIT๙" w:cs="TH SarabunIT๙"/>
        </w:rPr>
        <w:t xml:space="preserve"> </w:t>
      </w:r>
      <w:r w:rsidR="00AB0BE2" w:rsidRPr="00C0240F">
        <w:rPr>
          <w:rFonts w:ascii="TH SarabunIT๙" w:eastAsia="Cordia New" w:hAnsi="TH SarabunIT๙" w:cs="TH SarabunIT๙"/>
          <w:cs/>
        </w:rPr>
        <w:t>เพื่อให้เทศบาล</w:t>
      </w:r>
      <w:r w:rsidRPr="00C0240F">
        <w:rPr>
          <w:rFonts w:ascii="TH SarabunIT๙" w:eastAsia="Cordia New" w:hAnsi="TH SarabunIT๙" w:cs="TH SarabunIT๙"/>
          <w:cs/>
        </w:rPr>
        <w:t>เมืองพิชัย</w:t>
      </w:r>
      <w:r w:rsidR="00AB0BE2" w:rsidRPr="00C0240F">
        <w:rPr>
          <w:rFonts w:ascii="TH SarabunIT๙" w:eastAsia="Cordia New" w:hAnsi="TH SarabunIT๙" w:cs="TH SarabunIT๙"/>
          <w:cs/>
        </w:rPr>
        <w:t>ได้ใช้เป็นกรอบ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สําหรับ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การ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ดําเนินงาน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และการบูร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ณา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การร</w:t>
      </w:r>
      <w:r w:rsidRPr="00C0240F">
        <w:rPr>
          <w:rFonts w:ascii="TH SarabunIT๙" w:eastAsia="Cordia New" w:hAnsi="TH SarabunIT๙" w:cs="TH SarabunIT๙"/>
          <w:cs/>
        </w:rPr>
        <w:t>ะหว่างหน่วยงานในปีงบประมาณ พ.ศ.</w:t>
      </w:r>
      <w:r w:rsidR="00AB0BE2" w:rsidRPr="00C0240F">
        <w:rPr>
          <w:rFonts w:ascii="TH SarabunIT๙" w:eastAsia="Cordia New" w:hAnsi="TH SarabunIT๙" w:cs="TH SarabunIT๙"/>
        </w:rPr>
        <w:t>256</w:t>
      </w:r>
      <w:r w:rsidR="00C0240F">
        <w:rPr>
          <w:rFonts w:ascii="TH SarabunIT๙" w:eastAsia="Cordia New" w:hAnsi="TH SarabunIT๙" w:cs="TH SarabunIT๙" w:hint="cs"/>
          <w:cs/>
        </w:rPr>
        <w:t>7</w:t>
      </w:r>
      <w:r w:rsidR="00AB0BE2" w:rsidRPr="00C0240F">
        <w:rPr>
          <w:rFonts w:ascii="TH SarabunIT๙" w:eastAsia="Cordia New" w:hAnsi="TH SarabunIT๙" w:cs="TH SarabunIT๙"/>
        </w:rPr>
        <w:t xml:space="preserve"> </w:t>
      </w:r>
      <w:r w:rsidR="00AB0BE2" w:rsidRPr="00C0240F">
        <w:rPr>
          <w:rFonts w:ascii="TH SarabunIT๙" w:eastAsia="Cordia New" w:hAnsi="TH SarabunIT๙" w:cs="TH SarabunIT๙"/>
          <w:cs/>
        </w:rPr>
        <w:t>โดยงานวิเคราะห์นโยบายและแผน ฝ่ายบริหารงานทั่วไป สำนักปลัดเทศบาล</w:t>
      </w:r>
      <w:r w:rsidRPr="00C0240F">
        <w:rPr>
          <w:rFonts w:ascii="TH SarabunIT๙" w:eastAsia="Cordia New" w:hAnsi="TH SarabunIT๙" w:cs="TH SarabunIT๙"/>
          <w:cs/>
        </w:rPr>
        <w:t>เมืองพิชัย</w:t>
      </w:r>
      <w:r w:rsidR="00AB0BE2" w:rsidRPr="00C0240F">
        <w:rPr>
          <w:rFonts w:ascii="TH SarabunIT๙" w:eastAsia="Cordia New" w:hAnsi="TH SarabunIT๙" w:cs="TH SarabunIT๙"/>
          <w:cs/>
        </w:rPr>
        <w:t xml:space="preserve"> ได้รวบรวมจากหน่วยงานผู้รับผิดชอบกิจกรรม/โครงการ ที่ได้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กําหนด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ห้วงเวลา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ดําเนินงาน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ตามความเหมาะสมในรอบปี เพื่อให้เกิดการปฏิบัติงานได้จริง</w:t>
      </w:r>
      <w:r w:rsidRPr="00C0240F">
        <w:rPr>
          <w:rFonts w:ascii="TH SarabunIT๙" w:eastAsia="Cordia New" w:hAnsi="TH SarabunIT๙" w:cs="TH SarabunIT๙"/>
          <w:cs/>
        </w:rPr>
        <w:t>ตาม</w:t>
      </w:r>
      <w:proofErr w:type="spellStart"/>
      <w:r w:rsidRPr="00C0240F">
        <w:rPr>
          <w:rFonts w:ascii="TH SarabunIT๙" w:eastAsia="Cordia New" w:hAnsi="TH SarabunIT๙" w:cs="TH SarabunIT๙"/>
          <w:cs/>
        </w:rPr>
        <w:t>กําหนดเวลา</w:t>
      </w:r>
      <w:proofErr w:type="spellEnd"/>
      <w:r w:rsidRPr="00C0240F">
        <w:rPr>
          <w:rFonts w:ascii="TH SarabunIT๙" w:eastAsia="Cordia New" w:hAnsi="TH SarabunIT๙" w:cs="TH SarabunIT๙"/>
          <w:cs/>
        </w:rPr>
        <w:t xml:space="preserve"> โดยได้</w:t>
      </w:r>
      <w:proofErr w:type="spellStart"/>
      <w:r w:rsidRPr="00C0240F">
        <w:rPr>
          <w:rFonts w:ascii="TH SarabunIT๙" w:eastAsia="Cordia New" w:hAnsi="TH SarabunIT๙" w:cs="TH SarabunIT๙"/>
          <w:cs/>
        </w:rPr>
        <w:t>นํา</w:t>
      </w:r>
      <w:proofErr w:type="spellEnd"/>
      <w:r w:rsidRPr="00C0240F">
        <w:rPr>
          <w:rFonts w:ascii="TH SarabunIT๙" w:eastAsia="Cordia New" w:hAnsi="TH SarabunIT๙" w:cs="TH SarabunIT๙"/>
          <w:cs/>
        </w:rPr>
        <w:t>กิจกรรม/</w:t>
      </w:r>
      <w:r w:rsidR="00AB0BE2" w:rsidRPr="00C0240F">
        <w:rPr>
          <w:rFonts w:ascii="TH SarabunIT๙" w:eastAsia="Cordia New" w:hAnsi="TH SarabunIT๙" w:cs="TH SarabunIT๙"/>
          <w:cs/>
        </w:rPr>
        <w:t xml:space="preserve">โครงการ </w:t>
      </w:r>
      <w:r w:rsidRPr="00C0240F">
        <w:rPr>
          <w:rFonts w:ascii="TH SarabunIT๙" w:eastAsia="Cordia New" w:hAnsi="TH SarabunIT๙" w:cs="TH SarabunIT๙"/>
          <w:cs/>
        </w:rPr>
        <w:br/>
      </w:r>
      <w:r w:rsidR="00AB0BE2" w:rsidRPr="00C0240F">
        <w:rPr>
          <w:rFonts w:ascii="TH SarabunIT๙" w:eastAsia="Cordia New" w:hAnsi="TH SarabunIT๙" w:cs="TH SarabunIT๙"/>
          <w:cs/>
        </w:rPr>
        <w:t xml:space="preserve">มาจัดเรียงตามยุทธศาสตร์และแนวทางการพัฒนา 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ทํา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ให้ทราบถึง</w:t>
      </w:r>
      <w:bookmarkStart w:id="0" w:name="_GoBack"/>
      <w:r w:rsidR="00AB0BE2" w:rsidRPr="00C0240F">
        <w:rPr>
          <w:rFonts w:ascii="TH SarabunIT๙" w:eastAsia="Cordia New" w:hAnsi="TH SarabunIT๙" w:cs="TH SarabunIT๙"/>
          <w:cs/>
        </w:rPr>
        <w:t>โครงสร้าง</w:t>
      </w:r>
      <w:bookmarkEnd w:id="0"/>
      <w:r w:rsidR="00AB0BE2" w:rsidRPr="00C0240F">
        <w:rPr>
          <w:rFonts w:ascii="TH SarabunIT๙" w:eastAsia="Cordia New" w:hAnsi="TH SarabunIT๙" w:cs="TH SarabunIT๙"/>
          <w:cs/>
        </w:rPr>
        <w:t>การ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ดําเนินงาน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ของเทศบาล</w:t>
      </w:r>
      <w:r w:rsidRPr="00C0240F">
        <w:rPr>
          <w:rFonts w:ascii="TH SarabunIT๙" w:eastAsia="Cordia New" w:hAnsi="TH SarabunIT๙" w:cs="TH SarabunIT๙"/>
          <w:cs/>
        </w:rPr>
        <w:t>เมืองพิชัยใน</w:t>
      </w:r>
      <w:r w:rsidR="00AB0BE2" w:rsidRPr="00C0240F">
        <w:rPr>
          <w:rFonts w:ascii="TH SarabunIT๙" w:eastAsia="Cordia New" w:hAnsi="TH SarabunIT๙" w:cs="TH SarabunIT๙"/>
          <w:cs/>
        </w:rPr>
        <w:t xml:space="preserve">ภาพรวม ตลอดจนความสอดคล้องของกิจกรรม/โครงการกับยุทธศาสตร์และแผนงานในแต่ละด้าน </w:t>
      </w:r>
      <w:r w:rsidRPr="00C0240F">
        <w:rPr>
          <w:rFonts w:ascii="TH SarabunIT๙" w:eastAsia="Cordia New" w:hAnsi="TH SarabunIT๙" w:cs="TH SarabunIT๙"/>
          <w:cs/>
        </w:rPr>
        <w:br/>
      </w:r>
      <w:r w:rsidR="00AB0BE2" w:rsidRPr="00C0240F">
        <w:rPr>
          <w:rFonts w:ascii="TH SarabunIT๙" w:eastAsia="Cordia New" w:hAnsi="TH SarabunIT๙" w:cs="TH SarabunIT๙"/>
          <w:cs/>
        </w:rPr>
        <w:t>แผน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ดําเนินงาน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ฉบับนี้ จึงเป็นอีกหนึ่งยุทธวิธีที่ผู้เกี่ยวข้องจะได้ใช้เป็นแนวทางในการ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ดําเนินงาน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ให้บรรลุตามวัตถุประสงค์และบังเกิด</w:t>
      </w:r>
      <w:proofErr w:type="spellStart"/>
      <w:r w:rsidR="00AB0BE2" w:rsidRPr="00C0240F">
        <w:rPr>
          <w:rFonts w:ascii="TH SarabunIT๙" w:eastAsia="Cordia New" w:hAnsi="TH SarabunIT๙" w:cs="TH SarabunIT๙"/>
          <w:cs/>
        </w:rPr>
        <w:t>ผลสําเร็จ</w:t>
      </w:r>
      <w:proofErr w:type="spellEnd"/>
      <w:r w:rsidR="00AB0BE2" w:rsidRPr="00C0240F">
        <w:rPr>
          <w:rFonts w:ascii="TH SarabunIT๙" w:eastAsia="Cordia New" w:hAnsi="TH SarabunIT๙" w:cs="TH SarabunIT๙"/>
          <w:cs/>
        </w:rPr>
        <w:t>ดังที่คาดหวังไว้ ตามที่ระบุไว้ในแผนพัฒนา</w:t>
      </w:r>
      <w:r w:rsidR="00BD73FD" w:rsidRPr="00C0240F">
        <w:rPr>
          <w:rFonts w:ascii="TH SarabunIT๙" w:eastAsia="Cordia New" w:hAnsi="TH SarabunIT๙" w:cs="TH SarabunIT๙"/>
          <w:cs/>
        </w:rPr>
        <w:t>ท้องถิ่น</w:t>
      </w:r>
      <w:r w:rsidR="00AB0BE2" w:rsidRPr="00C0240F">
        <w:rPr>
          <w:rFonts w:ascii="TH SarabunIT๙" w:eastAsia="Cordia New" w:hAnsi="TH SarabunIT๙" w:cs="TH SarabunIT๙"/>
          <w:cs/>
        </w:rPr>
        <w:t xml:space="preserve"> </w:t>
      </w:r>
      <w:r w:rsidRPr="00C0240F">
        <w:rPr>
          <w:rFonts w:ascii="TH SarabunIT๙" w:eastAsia="Cordia New" w:hAnsi="TH SarabunIT๙" w:cs="TH SarabunIT๙"/>
          <w:cs/>
        </w:rPr>
        <w:t>(พ.ศ.2566-2570</w:t>
      </w:r>
      <w:r w:rsidR="00AB0BE2" w:rsidRPr="00C0240F">
        <w:rPr>
          <w:rFonts w:ascii="TH SarabunIT๙" w:eastAsia="Cordia New" w:hAnsi="TH SarabunIT๙" w:cs="TH SarabunIT๙"/>
        </w:rPr>
        <w:t xml:space="preserve">) </w:t>
      </w:r>
      <w:r w:rsidR="00947491" w:rsidRPr="00C0240F">
        <w:rPr>
          <w:rFonts w:ascii="TH SarabunIT๙" w:eastAsia="Cordia New" w:hAnsi="TH SarabunIT๙" w:cs="TH SarabunIT๙"/>
          <w:cs/>
        </w:rPr>
        <w:t>และ</w:t>
      </w:r>
      <w:r w:rsidRPr="00C0240F">
        <w:rPr>
          <w:rFonts w:ascii="TH SarabunIT๙" w:eastAsia="Cordia New" w:hAnsi="TH SarabunIT๙" w:cs="TH SarabunIT๙"/>
          <w:cs/>
        </w:rPr>
        <w:br/>
      </w:r>
      <w:r w:rsidR="00947491" w:rsidRPr="00C0240F">
        <w:rPr>
          <w:rFonts w:ascii="TH SarabunIT๙" w:eastAsia="Cordia New" w:hAnsi="TH SarabunIT๙" w:cs="TH SarabunIT๙"/>
          <w:cs/>
        </w:rPr>
        <w:t>ฉบับเพิ่มเติมและเปลี่ยนแปลงของ</w:t>
      </w:r>
      <w:r w:rsidR="00AB0BE2" w:rsidRPr="00C0240F">
        <w:rPr>
          <w:rFonts w:ascii="TH SarabunIT๙" w:eastAsia="Cordia New" w:hAnsi="TH SarabunIT๙" w:cs="TH SarabunIT๙"/>
          <w:cs/>
        </w:rPr>
        <w:t>เทศบาล</w:t>
      </w:r>
      <w:r w:rsidRPr="00C0240F">
        <w:rPr>
          <w:rFonts w:ascii="TH SarabunIT๙" w:eastAsia="Cordia New" w:hAnsi="TH SarabunIT๙" w:cs="TH SarabunIT๙"/>
          <w:cs/>
        </w:rPr>
        <w:t>เมืองพิชัย</w:t>
      </w:r>
      <w:r w:rsidR="00AB0BE2" w:rsidRPr="00C0240F">
        <w:rPr>
          <w:rFonts w:ascii="TH SarabunIT๙" w:eastAsia="Cordia New" w:hAnsi="TH SarabunIT๙" w:cs="TH SarabunIT๙"/>
          <w:cs/>
        </w:rPr>
        <w:t xml:space="preserve"> และก่อเกิดประโยชน์สูงสุดต่อประชาชนในท้องถิ่นต่อไป </w:t>
      </w:r>
    </w:p>
    <w:p w:rsidR="00AB0BE2" w:rsidRPr="00AB0BE2" w:rsidRDefault="00AB0BE2" w:rsidP="00AB0BE2">
      <w:pPr>
        <w:rPr>
          <w:rFonts w:ascii="TH SarabunPSK" w:hAnsi="TH SarabunPSK" w:cs="TH SarabunPSK"/>
          <w:sz w:val="32"/>
          <w:szCs w:val="32"/>
        </w:rPr>
      </w:pPr>
    </w:p>
    <w:p w:rsidR="00AB0BE2" w:rsidRDefault="00546B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BD959D0" wp14:editId="4C574F16">
            <wp:simplePos x="0" y="0"/>
            <wp:positionH relativeFrom="column">
              <wp:posOffset>2971409</wp:posOffset>
            </wp:positionH>
            <wp:positionV relativeFrom="paragraph">
              <wp:posOffset>171450</wp:posOffset>
            </wp:positionV>
            <wp:extent cx="597535" cy="597535"/>
            <wp:effectExtent l="0" t="0" r="0" b="0"/>
            <wp:wrapNone/>
            <wp:docPr id="3" name="รูปภาพ 3" descr="C:\Users\N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B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05404" w:rsidRPr="00AB0BE2" w:rsidRDefault="00AB0BE2" w:rsidP="00546BD0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AB0BE2">
        <w:rPr>
          <w:rFonts w:ascii="TH SarabunPSK" w:hAnsi="TH SarabunPSK" w:cs="TH SarabunPSK" w:hint="cs"/>
          <w:sz w:val="32"/>
          <w:szCs w:val="32"/>
          <w:cs/>
        </w:rPr>
        <w:t>งานวิเคราะห์นโยบายและแผน</w:t>
      </w:r>
    </w:p>
    <w:p w:rsidR="00AB0BE2" w:rsidRPr="00AB0BE2" w:rsidRDefault="00546BD0"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BE2" w:rsidRPr="00AB0BE2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เมืองพิชัย</w:t>
      </w:r>
    </w:p>
    <w:sectPr w:rsidR="00AB0BE2" w:rsidRPr="00AB0BE2" w:rsidSect="00AB0BE2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E2"/>
    <w:rsid w:val="00305C5F"/>
    <w:rsid w:val="004A762A"/>
    <w:rsid w:val="00546BD0"/>
    <w:rsid w:val="00947491"/>
    <w:rsid w:val="00AB0BE2"/>
    <w:rsid w:val="00BD73FD"/>
    <w:rsid w:val="00C0240F"/>
    <w:rsid w:val="00E05404"/>
    <w:rsid w:val="00E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B0BE2"/>
    <w:pPr>
      <w:keepNext/>
      <w:jc w:val="center"/>
      <w:outlineLvl w:val="2"/>
    </w:pPr>
    <w:rPr>
      <w:rFonts w:eastAsia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AB0BE2"/>
    <w:rPr>
      <w:rFonts w:ascii="Cordia New" w:eastAsia="Times New Roman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B0BE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BE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B0BE2"/>
    <w:pPr>
      <w:keepNext/>
      <w:jc w:val="center"/>
      <w:outlineLvl w:val="2"/>
    </w:pPr>
    <w:rPr>
      <w:rFonts w:eastAsia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AB0BE2"/>
    <w:rPr>
      <w:rFonts w:ascii="Cordia New" w:eastAsia="Times New Roman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B0BE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BE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Nay</cp:lastModifiedBy>
  <cp:revision>4</cp:revision>
  <cp:lastPrinted>2023-10-18T07:44:00Z</cp:lastPrinted>
  <dcterms:created xsi:type="dcterms:W3CDTF">2023-08-21T04:08:00Z</dcterms:created>
  <dcterms:modified xsi:type="dcterms:W3CDTF">2023-10-18T08:44:00Z</dcterms:modified>
</cp:coreProperties>
</file>