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BD0583" wp14:editId="6C893067">
            <wp:simplePos x="0" y="0"/>
            <wp:positionH relativeFrom="column">
              <wp:posOffset>2343150</wp:posOffset>
            </wp:positionH>
            <wp:positionV relativeFrom="paragraph">
              <wp:posOffset>-226060</wp:posOffset>
            </wp:positionV>
            <wp:extent cx="969645" cy="1078865"/>
            <wp:effectExtent l="0" t="0" r="1905" b="6985"/>
            <wp:wrapTight wrapText="bothSides">
              <wp:wrapPolygon edited="0">
                <wp:start x="0" y="0"/>
                <wp:lineTo x="0" y="21358"/>
                <wp:lineTo x="21218" y="21358"/>
                <wp:lineTo x="2121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903" w:rsidRDefault="00B36903" w:rsidP="00B36903"/>
    <w:p w:rsidR="00B36903" w:rsidRDefault="00B36903" w:rsidP="00B36903"/>
    <w:p w:rsidR="00B36903" w:rsidRPr="003E7895" w:rsidRDefault="00B36903" w:rsidP="00B3690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8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ประกาศเทศบาลเมืองพิชัย</w:t>
      </w:r>
    </w:p>
    <w:p w:rsidR="00B36903" w:rsidRPr="003E7895" w:rsidRDefault="00B36903" w:rsidP="00B3690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89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การจ่ายเงินสะสม ประจำปีงบประมาณ พ.ศ. 2567 ของเทศบาลเมืองพิชัย</w:t>
      </w:r>
    </w:p>
    <w:p w:rsidR="00B36903" w:rsidRDefault="00B36903" w:rsidP="00B36903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</w:t>
      </w:r>
    </w:p>
    <w:p w:rsidR="00B36903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36903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เทศบาลเมืองพิชัย ได้รับความเห็นขอบจากสภาเทศบาลเมืองพิชัย พิจารณาอนุมัติให้จ่ายเงินสะสม ประจำปีงบประมาณ พ.ศ. 2567 </w:t>
      </w:r>
      <w:r w:rsidRPr="00C3797A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 xml:space="preserve">จำนวน 1 รายการ คือ รถบรรทุกขยะ ขนาด </w:t>
      </w:r>
      <w:r w:rsidRPr="00C3797A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br/>
      </w:r>
      <w:r w:rsidRPr="00C3797A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 xml:space="preserve">6 </w:t>
      </w:r>
      <w:r w:rsidRPr="00C3797A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ตัน 6 ล้อ</w:t>
      </w:r>
      <w:r w:rsidRPr="002C71F9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1 คัน ปริมาตรกระบอกสูบไม่ต่ำกว่า 6,000 ซีซี หรือกำลังเครื่องยนต์สูงสุดไม่ต่ำกว่า 170 กิโลวัตต์ แบบอัดท้าย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งบประมาณ 2,500,000 บาท (สองล้านห้าแสนบาทถ้วน) ในคราวการประชุมสภา</w:t>
      </w:r>
      <w:r w:rsidRPr="002C71F9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เทศบาลเมืองพิชัย สมัยสามัญ สมัยที่ 4 ประจำปี 2566 เมื่อวันที่ 20 ธันวาคม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โดยเป็นไปตามระเบียบกระทรวงมหาดไทยว่าด้วยการรับเงิน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 แก้ไขเพิ่มเติมถึง (ฉบับที่ 4) พ.ศ. 2561 ข้อ 89 (1) บัญญัติให้กระทำได้เฉพาะกิจการซึ่งอยู่ในอำนาจหน้าที่ขององค์กรปกครองส่วนท้องถิ่น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ต้องไปตามแผนพัฒนาขององค์กรปกครองส่วนท้องถิ่น หรือตามที่กฎหมายกำหนด จึงขอประกาศจ่ายเงินสะสม ประจำปีงบประมาณ พ.ศ. 2567 ของเทศบาลเมืองพิชัย อนึ่ง สำหรับรายละเอียดสามารถขอดูได้ที่ศูนย์ข้อมูลข่าวสารเทศบาลเมืองพิชัย ในวันเวลาราชการหรือที่ </w:t>
      </w:r>
      <w:r>
        <w:rPr>
          <w:rFonts w:ascii="TH SarabunIT๙" w:hAnsi="TH SarabunIT๙" w:cs="TH SarabunIT๙"/>
          <w:sz w:val="32"/>
          <w:szCs w:val="32"/>
        </w:rPr>
        <w:t xml:space="preserve">www.pichaicity.go.th </w:t>
      </w:r>
    </w:p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B36903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B36903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12 มกราคม พ.ศ. 2567 </w:t>
      </w:r>
    </w:p>
    <w:p w:rsidR="00B36903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36903" w:rsidRPr="00B56ABC" w:rsidRDefault="00B36903" w:rsidP="00B369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สองเมือง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ไชย</w:t>
      </w:r>
    </w:p>
    <w:p w:rsidR="00B36903" w:rsidRPr="0047203F" w:rsidRDefault="00B36903" w:rsidP="00B3690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ายสองเมือง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ไชย</w:t>
      </w:r>
      <w:r w:rsidRPr="00B56ABC">
        <w:rPr>
          <w:rFonts w:ascii="TH SarabunIT๙" w:hAnsi="TH SarabunIT๙" w:cs="TH SarabunIT๙"/>
          <w:sz w:val="32"/>
          <w:szCs w:val="32"/>
          <w:cs/>
        </w:rPr>
        <w:t>)</w:t>
      </w: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นายกเทศมนตรีเมืองพิชัย</w:t>
      </w: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:rsidR="00B36903" w:rsidRDefault="00B36903" w:rsidP="00B36903">
      <w:pPr>
        <w:pStyle w:val="a3"/>
        <w:ind w:left="4320"/>
        <w:rPr>
          <w:rFonts w:ascii="TH SarabunIT๙" w:hAnsi="TH SarabunIT๙" w:cs="TH SarabunIT๙"/>
          <w:sz w:val="32"/>
          <w:szCs w:val="32"/>
        </w:rPr>
        <w:sectPr w:rsidR="00B36903" w:rsidSect="009B71B8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B36903" w:rsidRPr="00C3797A" w:rsidRDefault="00405CAE" w:rsidP="00B36903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>แ</w:t>
      </w:r>
      <w:bookmarkStart w:id="0" w:name="_GoBack"/>
      <w:bookmarkEnd w:id="0"/>
      <w:r w:rsidR="00B36903" w:rsidRPr="00C3797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บบเปิดเผยข้อมูลการใช้จ่ายเงินสะสมขององค์กรปกครองส่วนท้องถิ่น ประจำปีงบประมาณ พ.ศ. 2567</w:t>
      </w:r>
    </w:p>
    <w:p w:rsidR="00B36903" w:rsidRPr="00C3797A" w:rsidRDefault="00B36903" w:rsidP="00B36903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C3797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เทศบาลเมืองพิชัย</w:t>
      </w:r>
    </w:p>
    <w:p w:rsidR="00B36903" w:rsidRPr="00C3797A" w:rsidRDefault="00B36903" w:rsidP="00B36903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3797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อำเภอเมืองลำปาง จังหวัดลำปาง</w:t>
      </w:r>
    </w:p>
    <w:p w:rsidR="00B36903" w:rsidRPr="00C3797A" w:rsidRDefault="00B36903" w:rsidP="00B36903">
      <w:pPr>
        <w:spacing w:after="12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959"/>
        <w:gridCol w:w="6575"/>
        <w:gridCol w:w="2213"/>
        <w:gridCol w:w="5387"/>
      </w:tblGrid>
      <w:tr w:rsidR="00B36903" w:rsidRPr="00C3797A" w:rsidTr="002E64F2">
        <w:trPr>
          <w:tblHeader/>
        </w:trPr>
        <w:tc>
          <w:tcPr>
            <w:tcW w:w="959" w:type="dxa"/>
          </w:tcPr>
          <w:p w:rsidR="00B36903" w:rsidRPr="00C3797A" w:rsidRDefault="00B36903" w:rsidP="002E64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5" w:type="dxa"/>
          </w:tcPr>
          <w:p w:rsidR="00B36903" w:rsidRPr="00C3797A" w:rsidRDefault="00B36903" w:rsidP="002E64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13" w:type="dxa"/>
          </w:tcPr>
          <w:p w:rsidR="00B36903" w:rsidRPr="00C3797A" w:rsidRDefault="00B36903" w:rsidP="002E64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87" w:type="dxa"/>
          </w:tcPr>
          <w:p w:rsidR="00B36903" w:rsidRPr="00C3797A" w:rsidRDefault="00B36903" w:rsidP="002E64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36903" w:rsidRPr="00C3797A" w:rsidTr="002E64F2">
        <w:tc>
          <w:tcPr>
            <w:tcW w:w="959" w:type="dxa"/>
          </w:tcPr>
          <w:p w:rsidR="00B36903" w:rsidRPr="00C3797A" w:rsidRDefault="00B36903" w:rsidP="002E64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75" w:type="dxa"/>
          </w:tcPr>
          <w:p w:rsidR="00B36903" w:rsidRPr="00C3797A" w:rsidRDefault="00B36903" w:rsidP="002E64F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รถบรรทุกขยะ ขนาด 6 ตัน 6 ล้อ จำนวน 1 คัน </w:t>
            </w:r>
          </w:p>
          <w:p w:rsidR="00B36903" w:rsidRPr="00C3797A" w:rsidRDefault="00B36903" w:rsidP="002E64F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ปริมาตรกระบอกสูบไม่ต่ำกว่า 6,000 ซีซี หรือกำลังเครื่องยนต์สูงสุด</w:t>
            </w:r>
          </w:p>
          <w:p w:rsidR="00B36903" w:rsidRPr="00C3797A" w:rsidRDefault="00B36903" w:rsidP="002E64F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 170 กิโลวัตต์ แบบอัดท้าย</w:t>
            </w:r>
          </w:p>
        </w:tc>
        <w:tc>
          <w:tcPr>
            <w:tcW w:w="2213" w:type="dxa"/>
          </w:tcPr>
          <w:p w:rsidR="00B36903" w:rsidRPr="00C3797A" w:rsidRDefault="00B36903" w:rsidP="002E64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  <w:r w:rsidRPr="00C379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B36903" w:rsidRPr="00C3797A" w:rsidRDefault="00B36903" w:rsidP="002E64F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</w:p>
          <w:p w:rsidR="00B36903" w:rsidRPr="00C3797A" w:rsidRDefault="00B36903" w:rsidP="002E64F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3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4 ประจำปี 2566 เมื่อวันที่ 20 ธันวาคม 2566</w:t>
            </w:r>
          </w:p>
        </w:tc>
      </w:tr>
    </w:tbl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ผู้รับรองข้อมูล</w:t>
      </w:r>
    </w:p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ยุทธนา ศรีสมบูรณ์</w:t>
      </w:r>
    </w:p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 xml:space="preserve">   (นายยุทธนา ศรีสมบูรณ์)</w:t>
      </w:r>
    </w:p>
    <w:p w:rsidR="00B36903" w:rsidRPr="00C3797A" w:rsidRDefault="00B36903" w:rsidP="00B369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>ตำแหน่ง     ปลัดเทศบาลเมืองพิชัย</w:t>
      </w:r>
    </w:p>
    <w:p w:rsidR="007731A2" w:rsidRDefault="007731A2"/>
    <w:sectPr w:rsidR="007731A2" w:rsidSect="00B36903">
      <w:pgSz w:w="16838" w:h="11906" w:orient="landscape"/>
      <w:pgMar w:top="1134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03"/>
    <w:rsid w:val="00127E4F"/>
    <w:rsid w:val="00186753"/>
    <w:rsid w:val="00405CAE"/>
    <w:rsid w:val="00436F48"/>
    <w:rsid w:val="007731A2"/>
    <w:rsid w:val="009B71B8"/>
    <w:rsid w:val="00B3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03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903"/>
    <w:pPr>
      <w:spacing w:after="0"/>
      <w:jc w:val="left"/>
    </w:pPr>
    <w:rPr>
      <w:rFonts w:asciiTheme="minorHAnsi" w:hAnsiTheme="minorHAnsi" w:cstheme="minorBidi"/>
      <w:sz w:val="22"/>
      <w:szCs w:val="28"/>
    </w:rPr>
  </w:style>
  <w:style w:type="table" w:styleId="a4">
    <w:name w:val="Table Grid"/>
    <w:basedOn w:val="a1"/>
    <w:uiPriority w:val="59"/>
    <w:rsid w:val="00B36903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03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903"/>
    <w:pPr>
      <w:spacing w:after="0"/>
      <w:jc w:val="left"/>
    </w:pPr>
    <w:rPr>
      <w:rFonts w:asciiTheme="minorHAnsi" w:hAnsiTheme="minorHAnsi" w:cstheme="minorBidi"/>
      <w:sz w:val="22"/>
      <w:szCs w:val="28"/>
    </w:rPr>
  </w:style>
  <w:style w:type="table" w:styleId="a4">
    <w:name w:val="Table Grid"/>
    <w:basedOn w:val="a1"/>
    <w:uiPriority w:val="59"/>
    <w:rsid w:val="00B36903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Nay</cp:lastModifiedBy>
  <cp:revision>2</cp:revision>
  <dcterms:created xsi:type="dcterms:W3CDTF">2024-06-06T09:26:00Z</dcterms:created>
  <dcterms:modified xsi:type="dcterms:W3CDTF">2024-06-06T09:29:00Z</dcterms:modified>
</cp:coreProperties>
</file>