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70EFE" w:rsidRPr="00E70EFE" w14:paraId="1CC773AA" w14:textId="77777777" w:rsidTr="00E70E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79AB8" w14:textId="1E005D09" w:rsidR="00E70EFE" w:rsidRPr="00E70EFE" w:rsidRDefault="00E70EFE" w:rsidP="00E70E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E70EFE">
              <w:rPr>
                <w:rFonts w:ascii="TH SarabunIT๙" w:eastAsia="Times New Roman" w:hAnsi="TH SarabunIT๙" w:cs="TH SarabunIT๙"/>
                <w:noProof/>
                <w:kern w:val="0"/>
                <w:sz w:val="32"/>
                <w:szCs w:val="32"/>
                <w14:ligatures w14:val="none"/>
              </w:rPr>
              <w:drawing>
                <wp:inline distT="0" distB="0" distL="0" distR="0" wp14:anchorId="71F8EF77" wp14:editId="2E2D6174">
                  <wp:extent cx="955040" cy="1036955"/>
                  <wp:effectExtent l="0" t="0" r="0" b="0"/>
                  <wp:docPr id="519954514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EFE" w:rsidRPr="00E70EFE" w14:paraId="4BDCC888" w14:textId="77777777" w:rsidTr="00E70E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D0D1D" w14:textId="77777777" w:rsidR="00E70EFE" w:rsidRPr="00E70EFE" w:rsidRDefault="00E70EFE" w:rsidP="00E70E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br/>
            </w:r>
            <w:r w:rsidRPr="00E70EFE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ประกาศเทศบาลเมืองพิชัย </w:t>
            </w:r>
          </w:p>
        </w:tc>
      </w:tr>
      <w:tr w:rsidR="00E70EFE" w:rsidRPr="00E70EFE" w14:paraId="2EC8E418" w14:textId="77777777" w:rsidTr="00E70E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5EFAE" w14:textId="3B318FBB" w:rsidR="00E70EFE" w:rsidRPr="00E70EFE" w:rsidRDefault="00E70EFE" w:rsidP="00E70E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E70EFE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เรื่อง  ประกวดราคาจ้างก่อสร้างปรับปรุงผิวจราจรแอส</w:t>
            </w:r>
            <w:proofErr w:type="spellStart"/>
            <w:r w:rsidRPr="00E70EFE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ฟัลท์</w:t>
            </w:r>
            <w:proofErr w:type="spellEnd"/>
            <w:r w:rsidRPr="00E70EFE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ติคคอนกรีต บ้านสามัคคี หมู่ ๒ บริเวณปากทางบ้านสามัคคีฝั่งตะวันออก ถึงถนนเลียบคลองชลประทาน ด้วยวิธีประกวดราคาอิเล็กทรอนิกส์ (</w:t>
            </w:r>
            <w:r w:rsidRPr="00E70EFE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  <w:t>e-bidding)</w:t>
            </w:r>
            <w:r w:rsidRPr="00E70EFE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</w:p>
        </w:tc>
      </w:tr>
      <w:tr w:rsidR="00E70EFE" w:rsidRPr="00E70EFE" w14:paraId="043CE57E" w14:textId="77777777" w:rsidTr="00E70E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32630" w14:textId="77777777" w:rsidR="00E70EFE" w:rsidRPr="00E70EFE" w:rsidRDefault="00E70EFE" w:rsidP="00E70E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0EFE" w:rsidRPr="00E70EFE" w14:paraId="4BD8BC8A" w14:textId="77777777" w:rsidTr="00E70E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CD589" w14:textId="77777777" w:rsidR="00E70EFE" w:rsidRPr="00E70EFE" w:rsidRDefault="00E70EFE" w:rsidP="00E70EFE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มีความประสงค์จะ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ประกวดราคาจ้างก่อสร้างปรับปรุงผิวจราจรแอส</w:t>
            </w:r>
            <w:proofErr w:type="spellStart"/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ฟัลท์</w:t>
            </w:r>
            <w:proofErr w:type="spellEnd"/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ติคคอนกรีต บ้านสามัคคี หมู่ ๒ บริเวณปากทางบ้านสามัคคีฝั่งตะวันออก ถึงถนนเลียบคลองชลประทาน ด้วยวิธีประกวดราคาอิเล็กทรอนิกส์ (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e-bidding)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ราคากลางของงานจ้างก่อสร้าง ในการประกวดราคาครั้งนี้ เป็นเงินทั้งสิ้น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๑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,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๗๑๖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,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๐๘๕.๐๐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บาท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(หนึ่งล้านเจ็ดแสนหนึ่งหมื่นหกพันแปดสิบห้าบาทถ้วน)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ตามรายการ ดังนี้ </w:t>
            </w:r>
          </w:p>
        </w:tc>
      </w:tr>
    </w:tbl>
    <w:p w14:paraId="54C5D6D1" w14:textId="77777777" w:rsidR="00E70EFE" w:rsidRPr="00E70EFE" w:rsidRDefault="00E70EFE" w:rsidP="00E70EFE">
      <w:pPr>
        <w:spacing w:after="0" w:line="240" w:lineRule="auto"/>
        <w:rPr>
          <w:rFonts w:ascii="TH SarabunIT๙" w:eastAsia="Times New Roman" w:hAnsi="TH SarabunIT๙" w:cs="TH SarabunIT๙"/>
          <w:vanish/>
          <w:kern w:val="0"/>
          <w:sz w:val="32"/>
          <w:szCs w:val="32"/>
          <w14:ligatures w14:val="none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8198"/>
      </w:tblGrid>
      <w:tr w:rsidR="00E70EFE" w:rsidRPr="00E70EFE" w14:paraId="6946EA27" w14:textId="77777777" w:rsidTr="00E70EFE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F0437" w14:textId="77777777" w:rsidR="00E70EFE" w:rsidRPr="00E70EFE" w:rsidRDefault="00E70EFE" w:rsidP="00E70EFE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2869"/>
              <w:gridCol w:w="1230"/>
              <w:gridCol w:w="1394"/>
              <w:gridCol w:w="2459"/>
            </w:tblGrid>
            <w:tr w:rsidR="00E70EFE" w:rsidRPr="00E70EFE" w14:paraId="4AAE7CCD" w14:textId="77777777">
              <w:trPr>
                <w:tblCellSpacing w:w="0" w:type="dxa"/>
                <w:jc w:val="center"/>
              </w:trPr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E18839" w14:textId="77777777" w:rsidR="00E70EFE" w:rsidRPr="00E70EFE" w:rsidRDefault="00E70EFE" w:rsidP="00E70E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33CF2B" w14:textId="77777777" w:rsidR="00E70EFE" w:rsidRPr="00E70EFE" w:rsidRDefault="00E70EFE" w:rsidP="00E70E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ปรับปรุงผิวจราจรแอส</w:t>
                  </w:r>
                  <w:proofErr w:type="spellStart"/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ฟัลท์</w:t>
                  </w:r>
                  <w:proofErr w:type="spellEnd"/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ติคคอนกรีต บ้านสามัคคี หมู่ ๒ บริเวณปากทางบ้านสามัคคีฝั่งตะวันออก ถึงถนนเลียบคลองชลประทาน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9F8401" w14:textId="77777777" w:rsidR="00E70EFE" w:rsidRPr="00E70EFE" w:rsidRDefault="00E70EFE" w:rsidP="00E70E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97FD0C" w14:textId="77777777" w:rsidR="00E70EFE" w:rsidRPr="00E70EFE" w:rsidRDefault="00E70EFE" w:rsidP="00E70E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๑</w:t>
                  </w:r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D3714E" w14:textId="77777777" w:rsidR="00E70EFE" w:rsidRPr="00E70EFE" w:rsidRDefault="00E70EFE" w:rsidP="00E70EF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โครงการ</w:t>
                  </w:r>
                </w:p>
              </w:tc>
            </w:tr>
          </w:tbl>
          <w:p w14:paraId="22F6988C" w14:textId="77777777" w:rsidR="00E70EFE" w:rsidRPr="00E70EFE" w:rsidRDefault="00E70EFE" w:rsidP="00E70E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6091DC51" w14:textId="77777777" w:rsidR="00E70EFE" w:rsidRPr="00E70EFE" w:rsidRDefault="00E70EFE" w:rsidP="00E70EFE">
      <w:pPr>
        <w:spacing w:after="0" w:line="240" w:lineRule="auto"/>
        <w:rPr>
          <w:rFonts w:ascii="TH SarabunIT๙" w:eastAsia="Times New Roman" w:hAnsi="TH SarabunIT๙" w:cs="TH SarabunIT๙"/>
          <w:vanish/>
          <w:kern w:val="0"/>
          <w:sz w:val="32"/>
          <w:szCs w:val="32"/>
          <w14:ligatures w14:val="none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4382"/>
      </w:tblGrid>
      <w:tr w:rsidR="00E70EFE" w:rsidRPr="00E70EFE" w14:paraId="5198E59F" w14:textId="77777777" w:rsidTr="00E70E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DFCD2" w14:textId="77777777" w:rsidR="00E70EFE" w:rsidRPr="00E70EFE" w:rsidRDefault="00E70EFE" w:rsidP="00E70EFE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ผู้ยื่นข้อเสนอจะต้องมีคุณสมบัติ ดังต่อไปนี้</w:t>
            </w:r>
          </w:p>
        </w:tc>
      </w:tr>
      <w:tr w:rsidR="00E70EFE" w:rsidRPr="00E70EFE" w14:paraId="35F9AEDA" w14:textId="77777777" w:rsidTr="00E70E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DDCBA" w14:textId="77777777" w:rsidR="00E70EFE" w:rsidRPr="00E70EFE" w:rsidRDefault="00E70EFE" w:rsidP="00E70EFE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๑. มีความสามารถตามกฎหมาย</w:t>
            </w:r>
          </w:p>
        </w:tc>
      </w:tr>
      <w:tr w:rsidR="00E70EFE" w:rsidRPr="00E70EFE" w14:paraId="42F7EF69" w14:textId="77777777" w:rsidTr="00E70E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5AE99" w14:textId="77777777" w:rsidR="00E70EFE" w:rsidRPr="00E70EFE" w:rsidRDefault="00E70EFE" w:rsidP="00E70EFE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๒. ไม่เป็นบุคคลล้มละลาย</w:t>
            </w:r>
          </w:p>
        </w:tc>
      </w:tr>
      <w:tr w:rsidR="00E70EFE" w:rsidRPr="00E70EFE" w14:paraId="22C7E91E" w14:textId="77777777" w:rsidTr="00E70E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86217" w14:textId="77777777" w:rsidR="00E70EFE" w:rsidRPr="00E70EFE" w:rsidRDefault="00E70EFE" w:rsidP="00E70EFE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๓. ไม่อยู่ระหว่างเลิกกิจการ</w:t>
            </w:r>
          </w:p>
        </w:tc>
      </w:tr>
      <w:tr w:rsidR="00E70EFE" w:rsidRPr="00E70EFE" w14:paraId="3FC355DE" w14:textId="77777777" w:rsidTr="00E70E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6F8CA" w14:textId="77777777" w:rsidR="00E70EFE" w:rsidRPr="00E70EFE" w:rsidRDefault="00E70EFE" w:rsidP="00E70EFE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70EFE" w:rsidRPr="00E70EFE" w14:paraId="04E62AEA" w14:textId="77777777" w:rsidTr="00E70E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2027C" w14:textId="77777777" w:rsidR="00E70EFE" w:rsidRPr="00E70EFE" w:rsidRDefault="00E70EFE" w:rsidP="00E70EFE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๕. ไม่เป็นบุคคลซึ่งถูกระบุชื่อไว้ในบัญชีรายชื่อผู้ทิ้งงานและได้แจ้งเวียนชื่อให้เป็นผู้ทิ้งงาน 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 </w:t>
            </w:r>
          </w:p>
        </w:tc>
      </w:tr>
      <w:tr w:rsidR="00E70EFE" w:rsidRPr="00E70EFE" w14:paraId="2C846927" w14:textId="77777777" w:rsidTr="00E70E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8FAA6" w14:textId="77777777" w:rsidR="00E70EFE" w:rsidRPr="00E70EFE" w:rsidRDefault="00E70EFE" w:rsidP="00E70EFE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๖. มีคุณสมบัติและไม่มีลักษณะต้องห้ามตามที่คณะกรรมการนโยบายการจัดซื้อจัดจ้างและ การบริหารพัสดุภาครัฐกำหนดในราชกิจจา</w:t>
            </w:r>
            <w:proofErr w:type="spellStart"/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นุเ</w:t>
            </w:r>
            <w:proofErr w:type="spellEnd"/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บกษา </w:t>
            </w:r>
          </w:p>
        </w:tc>
      </w:tr>
      <w:tr w:rsidR="00E70EFE" w:rsidRPr="00E70EFE" w14:paraId="4385BBFC" w14:textId="77777777" w:rsidTr="00E70E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2D582" w14:textId="77777777" w:rsidR="00E70EFE" w:rsidRPr="00E70EFE" w:rsidRDefault="00E70EFE" w:rsidP="00E70EFE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E70EFE" w:rsidRPr="00E70EFE" w14:paraId="44AA7A53" w14:textId="77777777" w:rsidTr="00E70E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991C7" w14:textId="77777777" w:rsidR="00E70EFE" w:rsidRPr="00E70EFE" w:rsidRDefault="00E70EFE" w:rsidP="00E70EFE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เทศบาลเมืองพิชัย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E70EFE" w:rsidRPr="00E70EFE" w14:paraId="63C526DF" w14:textId="77777777" w:rsidTr="00E70E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B23A5E1" w14:textId="77777777" w:rsidR="00E70EFE" w:rsidRPr="00E70EFE" w:rsidRDefault="00E70EFE" w:rsidP="00E70EFE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9F9FE1" w14:textId="77777777" w:rsidR="00E70EFE" w:rsidRPr="00E70EFE" w:rsidRDefault="00E70EFE" w:rsidP="00E70EFE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0EFE" w:rsidRPr="00E70EFE" w14:paraId="15D8F33D" w14:textId="77777777" w:rsidTr="00E70E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11254" w14:textId="77777777" w:rsidR="00E70EFE" w:rsidRPr="00E70EFE" w:rsidRDefault="00E70EFE" w:rsidP="00E70EFE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เว้นแต่รัฐบาลของผู้ยื่นข้อเสนอได้มีคำสั่งสละเอกสิทธิ์และความคุ้มกันเช่นว่านั้น</w:t>
            </w:r>
          </w:p>
        </w:tc>
      </w:tr>
      <w:tr w:rsidR="00E70EFE" w:rsidRPr="00E70EFE" w14:paraId="52CA01B6" w14:textId="77777777" w:rsidTr="00E70E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F83304" w14:textId="77777777" w:rsidR="00E70EFE" w:rsidRPr="00E70EFE" w:rsidRDefault="00E70EFE" w:rsidP="00E70EFE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lastRenderedPageBreak/>
              <w:t>๑๐.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ผู้ยื่นข้อเสนอต้องมีผลงานก่อสร้างประเภทเดียวกันกับผลงานที่ประกวดราคาจ้างก่อสร้างในวงเงินไม่น้อยกว่า ๙๐๐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,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๐๐๐.๐๐ บาท (เก้าแสนบาทถ้วน) และเป็นผลงานที่เป็นคู่สัญญาโดยตรงกับหน่วยงานของรัฐ หรือหน่วยงานเอกชนที่ เทศบาลเมืองพิชัย เชื่อถือ </w:t>
            </w:r>
          </w:p>
        </w:tc>
      </w:tr>
      <w:tr w:rsidR="00E70EFE" w:rsidRPr="00E70EFE" w14:paraId="4E6363F0" w14:textId="77777777" w:rsidTr="00E70E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0741E" w14:textId="77777777" w:rsidR="00E70EFE" w:rsidRPr="00E70EFE" w:rsidRDefault="00E70EFE" w:rsidP="00E70EFE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๑๑. ผู้ยื่นข้อเสนอที่ยื่นข้อเสนอในรูปแบบของ "กิจการร่วมค้า" ต้องมีคุณสมบัติดังนี้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 หรือหนังสือเชิญชวน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ำหรับข้อตกลงระหว่างผู้เข้าร่วมค้าที่ไม่ได้กำหนดให้ผู้เข้าร่วมค้ารายใดเป็นผู้ยื่นข้อเสนอ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      </w:r>
          </w:p>
        </w:tc>
      </w:tr>
      <w:tr w:rsidR="00E70EFE" w:rsidRPr="00E70EFE" w14:paraId="02011C77" w14:textId="77777777" w:rsidTr="00E70E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DBB23" w14:textId="77777777" w:rsidR="00E70EFE" w:rsidRPr="00E70EFE" w:rsidRDefault="00E70EFE" w:rsidP="00E70EFE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๑๒. ผู้ยื่นข้อเสนอต้องลงทะเบียนที่มีข้อมูลถูกต้องครบถ้วนในระบบจัดซื้อจัดจ้างภาครัฐด้วย อิเล็กทรอนิกส์ (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Electronic Government Procurement : e-GP) 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ของกรมบัญชีกลาง</w:t>
            </w:r>
          </w:p>
        </w:tc>
      </w:tr>
      <w:tr w:rsidR="00E70EFE" w:rsidRPr="00E70EFE" w14:paraId="284ED106" w14:textId="77777777" w:rsidTr="00E70E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FADA02C" w14:textId="77777777" w:rsidR="00E70EFE" w:rsidRPr="00E70EFE" w:rsidRDefault="00E70EFE" w:rsidP="00E70EFE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2E6B8DD" w14:textId="77777777" w:rsidR="00E70EFE" w:rsidRPr="00E70EFE" w:rsidRDefault="00E70EFE" w:rsidP="00E70EFE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0EFE" w:rsidRPr="00E70EFE" w14:paraId="64440EBB" w14:textId="77777777" w:rsidTr="00E70E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2B5ABBE" w14:textId="77777777" w:rsidR="00E70EFE" w:rsidRPr="00E70EFE" w:rsidRDefault="00E70EFE" w:rsidP="00E70EFE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8A8CB0" w14:textId="77777777" w:rsidR="00E70EFE" w:rsidRPr="00E70EFE" w:rsidRDefault="00E70EFE" w:rsidP="00E70EFE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0EFE" w:rsidRPr="00E70EFE" w14:paraId="77FBAF65" w14:textId="77777777" w:rsidTr="00E70E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61120" w14:textId="77777777" w:rsidR="00E70EFE" w:rsidRPr="00E70EFE" w:rsidRDefault="00E70EFE" w:rsidP="00E70EFE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๑๓.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ผู้ยื่นข้อเสนอต้องมีมูลค่าสุทธิของกิจการ ดังนี้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(๑) กรณีผู้ยื่นข้อเสนอเป็นนิติบุคคลที่จัดตั้งขึ้นตามกฎหมายไทยซึ่งได้จดทะเบียนเกินกว่า ๑ ปี ต้องมีมูลค่าสุทธิของกิจการ จากผลต่างระหว่างสินทรัพย์สุทธิหักด้วยหนี้สินสุทธิ 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ไม่ต่ำกว่า ๑ ล้านบาท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(๓) สำหรับการจัดซื้อจัดจ้างครั้งหนึ่งที่มีวงเงินเกิน ๕๐๐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,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๐๐๐ บาทขึ้นไป กรณีผู้ยื่นข้อเสนอเป็นบุคคลธรรมดา โดยพิจารณาจากหนังสือรับรองบัญชีเงินฝาก ไม่เกิน ๙๐ วันก่อนวันยื่นข้อเสนอ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ในวันลงนามในสัญญา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(๔) กรณีที่ผู้ยื่นข้อเสนอไม่มีมูลค่าสุทธิของกิจการหรือทุนจดทะเบียน หรือมีแต่ไม่เพียงพอที่จะ เข้ายื่นข้อเสนอ ผู้ยื่นข้อเสนอสามารถขอวงเงินสินเชื่อ โดยต้องมีวงเงินสินเชื่อ ๑ ใน ๔ ของมูลค่างบประมาณของโครงการหรือรายการที่ยื่นข้อเสนอในครั้งนั้น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โดยพิจารณาจาก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lastRenderedPageBreak/>
              <w:t>ยอดเงินรวมของวงเงินสินเชื่อที่สำนักงานใหญ่รับรอง หรือที่สำนักงานสาขารับรอง (กรณีได้รับมอบอำนาจจากสำนักงานใหญ่) ซึ่งออกให้แก่ผู้ยื่นข้อเสนอ นับถึงวันยื่นข้อเสนอไม่เกิน ๙๐ วัน)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(๕) กรณีตาม (๑) - (๔) ยกเว้นสำหรับกรณีดังต่อไปนี้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    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(๕.๑) กรณีที่ผู้ยื่นข้อเสนอเป็นหน่วยงานของรัฐ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    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(๕.๒) นิติบุคคลที่จัดตั้งขึ้นตามกฎหมายไทยที่อยู่ระหว่างการฟื้นฟูกิจการตามพระราชบัญญัติล้มละลาย (ฉบับที่ ๑๐) พ.ศ. ๒๕๖๑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br/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                              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(๕.๓) งานจ้างก่อสร้าง ที่กรมบัญชีกลางได้ขึ้นทะเบียนผู้ประกอบการงานก่อสร้างแล้ว และงานจ้างก่อสร้างที่หน่วยงานของรัฐได้มีการจัดทำบัญชีผู้ประกอบการงานก่อสร้างที่มีคุณสมบัติเบื้องต้นไว้แล้ว ก่อนวันที่พระราชบัญญัติการจัดซื้อจัดจ้างและการบริหารพัสดุภาครัฐมีผลใช้บังคับ</w:t>
            </w:r>
          </w:p>
        </w:tc>
      </w:tr>
      <w:tr w:rsidR="00E70EFE" w:rsidRPr="00E70EFE" w14:paraId="6F1D70C5" w14:textId="77777777" w:rsidTr="00E70E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D84AD6E" w14:textId="77777777" w:rsidR="00E70EFE" w:rsidRPr="00E70EFE" w:rsidRDefault="00E70EFE" w:rsidP="00E70EFE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FE12A1" w14:textId="77777777" w:rsidR="00E70EFE" w:rsidRPr="00E70EFE" w:rsidRDefault="00E70EFE" w:rsidP="00E70EFE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0EFE" w:rsidRPr="00E70EFE" w14:paraId="35938C31" w14:textId="77777777" w:rsidTr="00E70E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77C1DF1" w14:textId="77777777" w:rsidR="00E70EFE" w:rsidRPr="00E70EFE" w:rsidRDefault="00E70EFE" w:rsidP="00E70EFE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958170" w14:textId="77777777" w:rsidR="00E70EFE" w:rsidRPr="00E70EFE" w:rsidRDefault="00E70EFE" w:rsidP="00E70EFE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0EFE" w:rsidRPr="00E70EFE" w14:paraId="60FF4064" w14:textId="77777777" w:rsidTr="00E70E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5F9DB" w14:textId="77777777" w:rsidR="00E70EFE" w:rsidRPr="00E70EFE" w:rsidRDefault="00E70EFE" w:rsidP="00E70EFE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ผู้ยื่นข้อเสนอต้องยื่นข้อเสนอและเสนอราคาทางระบบจัดซื้อจัดจ้างภาครัฐด้วยอิเล็กทรอนิกส์ในวันที่ ๒๔ พฤษภาคม ๒๕๖๗ ระหว่างเวลา ๐๙.๐๐ น. ถึง ๑๒.๐๐ น. </w:t>
            </w:r>
          </w:p>
        </w:tc>
      </w:tr>
      <w:tr w:rsidR="00E70EFE" w:rsidRPr="00E70EFE" w14:paraId="72A2AA03" w14:textId="77777777" w:rsidTr="00E70E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C1878" w14:textId="77777777" w:rsidR="00E70EFE" w:rsidRDefault="00E70EFE" w:rsidP="00E70EFE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                   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ผู้สนใจสามารถขอรับเอกสารประกวดราคาอิเล็กทรอนิกส์ โดยดาวน์โหลดเอกสารทางระบบจัดซื้อจัดจ้างภาครัฐด้วยอิเล็กทรอนิกส์ หัวข้อ ค้นหาประกาศจัดซื้อจัดจ้างได้ตั้งแต่วันที่ประกาศจนถึงวันเสนอราคา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br/>
              <w:t>                    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ผู้ยื่นข้อเสนอสามารถจัดเตรียมเอกสารข้อเสนอได้ตั้งแต่วันที่ประกาศจนถึงวันเสนอราคา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br/>
              <w:t>                    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ผู้สนใจสามารถดูรายละเอียดได้ที่เว็บไซต์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www.pichaicity.go.th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หรือ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 www.gprocurement.go.th 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หรือสอบถามทางโทรศัพท์หมายเลข ๐-๕๔๓๘-๒๗๗๔ ต่อ ๓๑๑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ในวันและเวลาราชการ</w:t>
            </w:r>
          </w:p>
          <w:p w14:paraId="0E5534F2" w14:textId="77777777" w:rsidR="00E1536B" w:rsidRDefault="00E1536B" w:rsidP="00E70EFE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  <w:p w14:paraId="380118A9" w14:textId="77777777" w:rsidR="00E1536B" w:rsidRDefault="00E1536B" w:rsidP="00E70EFE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  <w:p w14:paraId="3B5623A8" w14:textId="75DCF071" w:rsidR="00E1536B" w:rsidRPr="00E70EFE" w:rsidRDefault="00E1536B" w:rsidP="00E70EFE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0EFE" w:rsidRPr="00E70EFE" w14:paraId="3F788E73" w14:textId="77777777" w:rsidTr="00E70E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6366"/>
            </w:tblGrid>
            <w:tr w:rsidR="00E70EFE" w:rsidRPr="00E70EFE" w14:paraId="40820318" w14:textId="77777777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6127F4" w14:textId="77777777" w:rsidR="00E70EFE" w:rsidRPr="00E70EFE" w:rsidRDefault="00E70EFE" w:rsidP="00E70E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  <w:tc>
                <w:tcPr>
                  <w:tcW w:w="3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46A703" w14:textId="77777777" w:rsidR="00E70EFE" w:rsidRPr="00E70EFE" w:rsidRDefault="00E70EFE" w:rsidP="00E70E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ประกาศ</w:t>
                  </w:r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>  </w:t>
                  </w:r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ณ</w:t>
                  </w:r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>  </w:t>
                  </w:r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วันที่</w:t>
                  </w:r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>  </w:t>
                  </w:r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๑๕</w:t>
                  </w:r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>  </w:t>
                  </w:r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พฤษภาคม</w:t>
                  </w:r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>  </w:t>
                  </w:r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พ.ศ. ๒๕๖๗</w:t>
                  </w:r>
                </w:p>
              </w:tc>
            </w:tr>
          </w:tbl>
          <w:p w14:paraId="56BD83DD" w14:textId="77777777" w:rsidR="00E70EFE" w:rsidRPr="00E70EFE" w:rsidRDefault="00E70EFE" w:rsidP="00E70E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E70EFE" w:rsidRPr="00E70EFE" w14:paraId="358DD3FC" w14:textId="77777777" w:rsidTr="00E70E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DB177" w14:textId="77777777" w:rsidR="00E70EFE" w:rsidRPr="00E70EFE" w:rsidRDefault="00E70EFE" w:rsidP="00E70EFE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1D0A3567" w14:textId="77777777" w:rsidR="00E70EFE" w:rsidRPr="00E70EFE" w:rsidRDefault="00E70EFE" w:rsidP="00E70EFE">
      <w:pPr>
        <w:spacing w:after="0" w:line="240" w:lineRule="auto"/>
        <w:rPr>
          <w:rFonts w:ascii="TH SarabunIT๙" w:eastAsia="Times New Roman" w:hAnsi="TH SarabunIT๙" w:cs="TH SarabunIT๙"/>
          <w:vanish/>
          <w:kern w:val="0"/>
          <w:sz w:val="32"/>
          <w:szCs w:val="32"/>
          <w14:ligatures w14:val="none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7716"/>
      </w:tblGrid>
      <w:tr w:rsidR="00E70EFE" w:rsidRPr="00E70EFE" w14:paraId="205F7021" w14:textId="77777777" w:rsidTr="00E70EFE">
        <w:trPr>
          <w:tblCellSpacing w:w="0" w:type="dxa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E70EFE" w:rsidRPr="00E70EFE" w14:paraId="053B9B7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AF7581" w14:textId="77777777" w:rsidR="00E70EFE" w:rsidRPr="00E70EFE" w:rsidRDefault="00E70EFE" w:rsidP="00E70EF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  <w:tr w:rsidR="00E70EFE" w:rsidRPr="00E70EFE" w14:paraId="4F71B6B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C840FB" w14:textId="77777777" w:rsidR="00E70EFE" w:rsidRPr="00E70EFE" w:rsidRDefault="00E70EFE" w:rsidP="00E70EF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  <w:tr w:rsidR="00E70EFE" w:rsidRPr="00E70EFE" w14:paraId="1C9D070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7BB35E" w14:textId="77777777" w:rsidR="00E70EFE" w:rsidRPr="00E70EFE" w:rsidRDefault="00E70EFE" w:rsidP="00E70EF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  <w:tr w:rsidR="00E70EFE" w:rsidRPr="00E70EFE" w14:paraId="160AC72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233DE8" w14:textId="77777777" w:rsidR="00E70EFE" w:rsidRPr="00E70EFE" w:rsidRDefault="00E70EFE" w:rsidP="00E70EF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  <w:tr w:rsidR="00E70EFE" w:rsidRPr="00E70EFE" w14:paraId="446DC73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685C1EF" w14:textId="77777777" w:rsidR="00E70EFE" w:rsidRPr="00E70EFE" w:rsidRDefault="00E70EFE" w:rsidP="00E70EF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</w:tbl>
          <w:p w14:paraId="42805735" w14:textId="77777777" w:rsidR="00E70EFE" w:rsidRPr="00E70EFE" w:rsidRDefault="00E70EFE" w:rsidP="00E70EFE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D52CC" w14:textId="77777777" w:rsidR="00E70EFE" w:rsidRDefault="00E70EFE"/>
          <w:p w14:paraId="747DD0DD" w14:textId="4BBD93E1" w:rsidR="00E70EFE" w:rsidRDefault="00E1536B">
            <w:r>
              <w:rPr>
                <w:rFonts w:ascii="TH SarabunIT๙" w:eastAsia="Times New Roman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                                           </w:t>
            </w:r>
            <w:r w:rsidRPr="00E70EFE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สองเมือง วงค์ไชย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E70EFE" w:rsidRPr="00E70EFE" w14:paraId="65A310B4" w14:textId="77777777">
              <w:trPr>
                <w:tblCellSpacing w:w="15" w:type="dxa"/>
                <w:jc w:val="center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9E5801" w14:textId="3AB4E977" w:rsidR="00E70EFE" w:rsidRPr="00E70EFE" w:rsidRDefault="00E70EFE" w:rsidP="00E70EF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  <w:tr w:rsidR="00E70EFE" w:rsidRPr="00E70EFE" w14:paraId="02C513F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C4AA46" w14:textId="77777777" w:rsidR="00E70EFE" w:rsidRPr="00E70EFE" w:rsidRDefault="00E70EFE" w:rsidP="00E70EF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>(</w:t>
                  </w:r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นายสองเมือง วง</w:t>
                  </w:r>
                  <w:proofErr w:type="spellStart"/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ค์</w:t>
                  </w:r>
                  <w:proofErr w:type="spellEnd"/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ไชย)</w:t>
                  </w:r>
                </w:p>
              </w:tc>
            </w:tr>
            <w:tr w:rsidR="00E70EFE" w:rsidRPr="00E70EFE" w14:paraId="2430F6D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9B26EB" w14:textId="77777777" w:rsidR="00E70EFE" w:rsidRPr="00E70EFE" w:rsidRDefault="00E70EFE" w:rsidP="00E70EF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  <w:r w:rsidRPr="00E70EFE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นายกเทศมนตรีเมืองพิชัย</w:t>
                  </w:r>
                </w:p>
              </w:tc>
            </w:tr>
          </w:tbl>
          <w:p w14:paraId="05797A8F" w14:textId="77777777" w:rsidR="00E70EFE" w:rsidRPr="00E70EFE" w:rsidRDefault="00E70EFE" w:rsidP="00E70EFE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7FD513E9" w14:textId="77777777" w:rsidR="0025322B" w:rsidRDefault="0025322B">
      <w:pPr>
        <w:rPr>
          <w:rFonts w:ascii="TH SarabunIT๙" w:hAnsi="TH SarabunIT๙" w:cs="TH SarabunIT๙"/>
          <w:sz w:val="32"/>
          <w:szCs w:val="32"/>
        </w:rPr>
      </w:pPr>
    </w:p>
    <w:p w14:paraId="433917D0" w14:textId="77777777" w:rsidR="00E70EFE" w:rsidRDefault="00E70EFE">
      <w:pPr>
        <w:rPr>
          <w:rFonts w:ascii="TH SarabunIT๙" w:hAnsi="TH SarabunIT๙" w:cs="TH SarabunIT๙"/>
          <w:sz w:val="32"/>
          <w:szCs w:val="32"/>
        </w:rPr>
      </w:pPr>
    </w:p>
    <w:p w14:paraId="17B4D777" w14:textId="77777777" w:rsidR="00E70EFE" w:rsidRDefault="00E70EFE">
      <w:pPr>
        <w:rPr>
          <w:rFonts w:ascii="TH SarabunIT๙" w:hAnsi="TH SarabunIT๙" w:cs="TH SarabunIT๙"/>
          <w:sz w:val="32"/>
          <w:szCs w:val="32"/>
        </w:rPr>
      </w:pPr>
    </w:p>
    <w:p w14:paraId="3B515216" w14:textId="77777777" w:rsidR="0066209F" w:rsidRDefault="0066209F">
      <w:pPr>
        <w:rPr>
          <w:rFonts w:ascii="TH SarabunIT๙" w:hAnsi="TH SarabunIT๙" w:cs="TH SarabunIT๙"/>
          <w:sz w:val="32"/>
          <w:szCs w:val="32"/>
        </w:rPr>
      </w:pPr>
    </w:p>
    <w:sectPr w:rsidR="00662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FE"/>
    <w:rsid w:val="001E140D"/>
    <w:rsid w:val="0025322B"/>
    <w:rsid w:val="00272D6F"/>
    <w:rsid w:val="002F7073"/>
    <w:rsid w:val="00344973"/>
    <w:rsid w:val="0066209F"/>
    <w:rsid w:val="00E1536B"/>
    <w:rsid w:val="00E6431C"/>
    <w:rsid w:val="00E7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9CF1"/>
  <w15:chartTrackingRefBased/>
  <w15:docId w15:val="{BB037B6C-45D0-40E6-9907-ECC54BB8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MMPC</cp:lastModifiedBy>
  <cp:revision>15</cp:revision>
  <dcterms:created xsi:type="dcterms:W3CDTF">2024-05-31T07:21:00Z</dcterms:created>
  <dcterms:modified xsi:type="dcterms:W3CDTF">2024-06-07T01:53:00Z</dcterms:modified>
</cp:coreProperties>
</file>